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SOP 15 — Pascapanen, QC, Grading, Packing, &amp; Pengiriman</w:t>
      </w:r>
    </w:p>
    <w:p>
      <w:pPr>
        <w:jc w:val="center"/>
      </w:pPr>
      <w:r>
        <w:rPr>
          <w:i/>
          <w:color w:val="444444"/>
          <w:sz w:val="22"/>
        </w:rPr>
        <w:t>Untuk padi • cabai • jagung • kangkung | Dokumen operasional (siap dipakai)</w:t>
      </w:r>
    </w:p>
    <w:p>
      <w:r>
        <w:t>Dokumen ini mengatur penanganan setelah panen sampai produk diterima pembeli: QC, sortasi, grading, packing, penyimpanan (jika ada), dan pengiriman. Di titik ini biasanya uang jadi atau hilang — karena susut, grade, dan retur paling banyak terjadi di pascapanen.</w:t>
      </w:r>
    </w:p>
    <w:p/>
    <w:p>
      <w:r>
        <w:t>Prinsipnya: cepat, teduh/dingin, bersih, standar jelas, dan semua tercatat.</w:t>
      </w:r>
    </w:p>
    <w:p/>
    <w:p>
      <w:r>
        <w:rPr>
          <w:b/>
          <w:color w:val="1F4E79"/>
          <w:sz w:val="28"/>
        </w:rPr>
        <w:t>Rantai pascapanen (ringkas)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3660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5_postharvest_flo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3660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Konsep grading (ilustrasi)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46459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5_grade_funne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64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Hasil akhir yang ingin dicapai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FFF2CC"/>
          </w:tcPr>
          <w:p>
            <w:r>
              <w:rPr>
                <w:b/>
                <w:color w:val="1F4E79"/>
              </w:rPr>
              <w:t>Yang dicapai</w:t>
            </w:r>
          </w:p>
        </w:tc>
        <w:tc>
          <w:tcPr>
            <w:tcW w:type="dxa" w:w="2880"/>
            <w:shd w:val="clear" w:color="auto" w:fill="FFF2CC"/>
          </w:tcPr>
          <w:p>
            <w:r>
              <w:rPr>
                <w:b/>
                <w:color w:val="1F4E79"/>
              </w:rPr>
              <w:t>Tanda terlihat</w:t>
            </w:r>
          </w:p>
        </w:tc>
        <w:tc>
          <w:tcPr>
            <w:tcW w:type="dxa" w:w="2880"/>
            <w:shd w:val="clear" w:color="auto" w:fill="FFF2CC"/>
          </w:tcPr>
          <w:p>
            <w:r>
              <w:rPr>
                <w:b/>
                <w:color w:val="1F4E79"/>
              </w:rPr>
              <w:t>Bukti/catatan</w:t>
            </w:r>
          </w:p>
        </w:tc>
      </w:tr>
      <w:tr>
        <w:tc>
          <w:tcPr>
            <w:tcW w:type="dxa" w:w="2880"/>
          </w:tcPr>
          <w:p>
            <w:r>
              <w:t>% Grade A stabil</w:t>
            </w:r>
          </w:p>
        </w:tc>
        <w:tc>
          <w:tcPr>
            <w:tcW w:type="dxa" w:w="2880"/>
          </w:tcPr>
          <w:p>
            <w:r>
              <w:t>Produk seragam &amp; sesuai standar buyer</w:t>
            </w:r>
          </w:p>
        </w:tc>
        <w:tc>
          <w:tcPr>
            <w:tcW w:type="dxa" w:w="2880"/>
          </w:tcPr>
          <w:p>
            <w:r>
              <w:t>Rekap grade per kirim</w:t>
            </w:r>
          </w:p>
        </w:tc>
      </w:tr>
      <w:tr>
        <w:tc>
          <w:tcPr>
            <w:tcW w:type="dxa" w:w="2880"/>
          </w:tcPr>
          <w:p>
            <w:r>
              <w:t>Susut &amp; reject turun</w:t>
            </w:r>
          </w:p>
        </w:tc>
        <w:tc>
          <w:tcPr>
            <w:tcW w:type="dxa" w:w="2880"/>
          </w:tcPr>
          <w:p>
            <w:r>
              <w:t>Barang cacat cepat dipisah, handling halus</w:t>
            </w:r>
          </w:p>
        </w:tc>
        <w:tc>
          <w:tcPr>
            <w:tcW w:type="dxa" w:w="2880"/>
          </w:tcPr>
          <w:p>
            <w:r>
              <w:t>Catatan susut (kg &amp; %)</w:t>
            </w:r>
          </w:p>
        </w:tc>
      </w:tr>
      <w:tr>
        <w:tc>
          <w:tcPr>
            <w:tcW w:type="dxa" w:w="2880"/>
          </w:tcPr>
          <w:p>
            <w:r>
              <w:t>Retur/komplain turun</w:t>
            </w:r>
          </w:p>
        </w:tc>
        <w:tc>
          <w:tcPr>
            <w:tcW w:type="dxa" w:w="2880"/>
          </w:tcPr>
          <w:p>
            <w:r>
              <w:t>QC &amp; packing konsisten</w:t>
            </w:r>
          </w:p>
        </w:tc>
        <w:tc>
          <w:tcPr>
            <w:tcW w:type="dxa" w:w="2880"/>
          </w:tcPr>
          <w:p>
            <w:r>
              <w:t>Log komplain &amp; tindak lanjut</w:t>
            </w:r>
          </w:p>
        </w:tc>
      </w:tr>
      <w:tr>
        <w:tc>
          <w:tcPr>
            <w:tcW w:type="dxa" w:w="2880"/>
          </w:tcPr>
          <w:p>
            <w:r>
              <w:t>On‑time delivery</w:t>
            </w:r>
          </w:p>
        </w:tc>
        <w:tc>
          <w:tcPr>
            <w:tcW w:type="dxa" w:w="2880"/>
          </w:tcPr>
          <w:p>
            <w:r>
              <w:t>Jam kirim sesuai janji</w:t>
            </w:r>
          </w:p>
        </w:tc>
        <w:tc>
          <w:tcPr>
            <w:tcW w:type="dxa" w:w="2880"/>
          </w:tcPr>
          <w:p>
            <w:r>
              <w:t>Bukti kirim</w:t>
            </w:r>
          </w:p>
        </w:tc>
      </w:tr>
    </w:tbl>
    <w:p/>
    <w:p>
      <w:r>
        <w:rPr>
          <w:b/>
          <w:color w:val="1F4E79"/>
          <w:sz w:val="28"/>
        </w:rPr>
        <w:t>Aturan emas (yang paling sering menyelamatkan uang)</w:t>
      </w:r>
    </w:p>
    <w:p>
      <w:pPr>
        <w:pStyle w:val="ListBullet"/>
      </w:pPr>
      <w:r>
        <w:t>Semakin lama di panas, semakin cepat turun grade: prioritas teduh/dingin.</w:t>
      </w:r>
    </w:p>
    <w:p>
      <w:pPr>
        <w:pStyle w:val="ListBullet"/>
      </w:pPr>
      <w:r>
        <w:t>Area pascapanen harus bersih dan alurnya jelas (hindari injak/tekan).</w:t>
      </w:r>
    </w:p>
    <w:p>
      <w:pPr>
        <w:pStyle w:val="ListBullet"/>
      </w:pPr>
      <w:r>
        <w:t>QC pakai sampling + standar visual supaya semua orang menilai sama.</w:t>
      </w:r>
    </w:p>
    <w:p>
      <w:pPr>
        <w:pStyle w:val="ListBullet"/>
      </w:pPr>
      <w:r>
        <w:t>Packing mengikuti kebutuhan buyer: ukuran, berat bersih, label, dan ketahanan angkut.</w:t>
      </w:r>
    </w:p>
    <w:p>
      <w:pPr>
        <w:pStyle w:val="ListBullet"/>
      </w:pPr>
      <w:r>
        <w:t>Barang yang tidak masuk standar jangan dipaksa: siapkan channel B.</w:t>
      </w:r>
    </w:p>
    <w:p/>
    <w:p>
      <w:r>
        <w:rPr>
          <w:b/>
          <w:color w:val="1F4E79"/>
          <w:sz w:val="28"/>
        </w:rPr>
        <w:t>Yang perlu disiapkan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D9EAD3"/>
          </w:tcPr>
          <w:p>
            <w:r>
              <w:rPr>
                <w:b/>
                <w:color w:val="1F4E79"/>
              </w:rPr>
              <w:t>Kategori</w:t>
            </w:r>
          </w:p>
        </w:tc>
        <w:tc>
          <w:tcPr>
            <w:tcW w:type="dxa" w:w="2880"/>
            <w:shd w:val="clear" w:color="auto" w:fill="D9EAD3"/>
          </w:tcPr>
          <w:p>
            <w:r>
              <w:rPr>
                <w:b/>
                <w:color w:val="1F4E79"/>
              </w:rPr>
              <w:t>Yang dibutuhkan</w:t>
            </w:r>
          </w:p>
        </w:tc>
        <w:tc>
          <w:tcPr>
            <w:tcW w:type="dxa" w:w="2880"/>
            <w:shd w:val="clear" w:color="auto" w:fill="D9EAD3"/>
          </w:tcPr>
          <w:p>
            <w:r>
              <w:rPr>
                <w:b/>
                <w:color w:val="1F4E79"/>
              </w:rPr>
              <w:t>Catatan praktis</w:t>
            </w:r>
          </w:p>
        </w:tc>
      </w:tr>
      <w:tr>
        <w:tc>
          <w:tcPr>
            <w:tcW w:type="dxa" w:w="2880"/>
          </w:tcPr>
          <w:p>
            <w:r>
              <w:t>Area</w:t>
            </w:r>
          </w:p>
        </w:tc>
        <w:tc>
          <w:tcPr>
            <w:tcW w:type="dxa" w:w="2880"/>
          </w:tcPr>
          <w:p>
            <w:r>
              <w:t>meja/alas kerja, area teduh/dingin, tempat cuci (opsi)</w:t>
            </w:r>
          </w:p>
        </w:tc>
        <w:tc>
          <w:tcPr>
            <w:tcW w:type="dxa" w:w="2880"/>
          </w:tcPr>
          <w:p>
            <w:r>
              <w:t>pisahkan area bersih &amp; kotor</w:t>
            </w:r>
          </w:p>
        </w:tc>
      </w:tr>
      <w:tr>
        <w:tc>
          <w:tcPr>
            <w:tcW w:type="dxa" w:w="2880"/>
          </w:tcPr>
          <w:p>
            <w:r>
              <w:t>Alat</w:t>
            </w:r>
          </w:p>
        </w:tc>
        <w:tc>
          <w:tcPr>
            <w:tcW w:type="dxa" w:w="2880"/>
          </w:tcPr>
          <w:p>
            <w:r>
              <w:t>timbangan, keranjang, alat label/ikat</w:t>
            </w:r>
          </w:p>
        </w:tc>
        <w:tc>
          <w:tcPr>
            <w:tcW w:type="dxa" w:w="2880"/>
          </w:tcPr>
          <w:p>
            <w:r>
              <w:t>timbangan wajib</w:t>
            </w:r>
          </w:p>
        </w:tc>
      </w:tr>
      <w:tr>
        <w:tc>
          <w:tcPr>
            <w:tcW w:type="dxa" w:w="2880"/>
          </w:tcPr>
          <w:p>
            <w:r>
              <w:t>Kemasan</w:t>
            </w:r>
          </w:p>
        </w:tc>
        <w:tc>
          <w:tcPr>
            <w:tcW w:type="dxa" w:w="2880"/>
          </w:tcPr>
          <w:p>
            <w:r>
              <w:t>plastik/box/krat sesuai buyer</w:t>
            </w:r>
          </w:p>
        </w:tc>
        <w:tc>
          <w:tcPr>
            <w:tcW w:type="dxa" w:w="2880"/>
          </w:tcPr>
          <w:p>
            <w:r>
              <w:t>uji 1–2 opsi lalu standarkan</w:t>
            </w:r>
          </w:p>
        </w:tc>
      </w:tr>
      <w:tr>
        <w:tc>
          <w:tcPr>
            <w:tcW w:type="dxa" w:w="2880"/>
          </w:tcPr>
          <w:p>
            <w:r>
              <w:t>Standar</w:t>
            </w:r>
          </w:p>
        </w:tc>
        <w:tc>
          <w:tcPr>
            <w:tcW w:type="dxa" w:w="2880"/>
          </w:tcPr>
          <w:p>
            <w:r>
              <w:t>contoh grade A/B/Reject (foto/produk contoh)</w:t>
            </w:r>
          </w:p>
        </w:tc>
        <w:tc>
          <w:tcPr>
            <w:tcW w:type="dxa" w:w="2880"/>
          </w:tcPr>
          <w:p>
            <w:r>
              <w:t>kurangi debat &amp; inkonsistensi</w:t>
            </w:r>
          </w:p>
        </w:tc>
      </w:tr>
      <w:tr>
        <w:tc>
          <w:tcPr>
            <w:tcW w:type="dxa" w:w="2880"/>
          </w:tcPr>
          <w:p>
            <w:r>
              <w:t>Dokumentasi</w:t>
            </w:r>
          </w:p>
        </w:tc>
        <w:tc>
          <w:tcPr>
            <w:tcW w:type="dxa" w:w="2880"/>
          </w:tcPr>
          <w:p>
            <w:r>
              <w:t>form QC, form packing, log komplain</w:t>
            </w:r>
          </w:p>
        </w:tc>
        <w:tc>
          <w:tcPr>
            <w:tcW w:type="dxa" w:w="2880"/>
          </w:tcPr>
          <w:p>
            <w:r>
              <w:t>tanpa catatan = sulit perbaikan</w:t>
            </w:r>
          </w:p>
        </w:tc>
      </w:tr>
    </w:tbl>
    <w:p/>
    <w:p>
      <w:r>
        <w:rPr>
          <w:b/>
          <w:color w:val="1F4E79"/>
          <w:sz w:val="28"/>
        </w:rPr>
        <w:t>Cara kerja yang disarankan</w:t>
      </w:r>
    </w:p>
    <w:p>
      <w:r>
        <w:rPr>
          <w:b/>
          <w:color w:val="2F75B5"/>
          <w:sz w:val="24"/>
        </w:rPr>
        <w:t>1) Terima dari kebun + cek batch</w:t>
      </w:r>
    </w:p>
    <w:p>
      <w:r>
        <w:t>Saat barang datang: pastikan label batch terbaca, cek wadah (tidak panas/tertekan), pisahkan cepat barang rusak berat agar tidak mencemari yang lain.</w:t>
      </w:r>
    </w:p>
    <w:p>
      <w:r>
        <w:rPr>
          <w:b/>
          <w:color w:val="2F75B5"/>
          <w:sz w:val="24"/>
        </w:rPr>
        <w:t>2) QC awal dengan sampling (cepat)</w:t>
      </w:r>
    </w:p>
    <w:p>
      <w:r>
        <w:t>Ambil sampel dari beberapa wadah/karung. Cek ukuran, warna, luka, kotor, busuk, dan bau. Putuskan: masuk proses normal atau perlu tindakan khusus (cepat jual/olah).</w:t>
      </w:r>
    </w:p>
    <w:p>
      <w:r>
        <w:rPr>
          <w:b/>
          <w:color w:val="2F75B5"/>
          <w:sz w:val="24"/>
        </w:rPr>
        <w:t>3) Sortasi &amp; grading (A/B/Reject)</w:t>
      </w:r>
    </w:p>
    <w:p>
      <w:r>
        <w:t>Pisahkan cacat berat dulu (busuk, luka parah), baru grading. Standar grade harus visual dan konsisten.</w:t>
      </w:r>
    </w:p>
    <w:p>
      <w:r>
        <w:rPr>
          <w:b/>
          <w:color w:val="2F75B5"/>
          <w:sz w:val="24"/>
        </w:rPr>
        <w:t>4) Bersihkan/cuci (jika perlu) + tiriskan</w:t>
      </w:r>
    </w:p>
    <w:p>
      <w:r>
        <w:t>Tidak semua komoditas perlu dicuci. Jika dicuci: pakai air bersih, hindari perendaman lama, tiriskan sampai tidak menetes agar kemasan tidak lembap.</w:t>
      </w:r>
    </w:p>
    <w:p>
      <w:r>
        <w:rPr>
          <w:b/>
          <w:color w:val="2F75B5"/>
          <w:sz w:val="24"/>
        </w:rPr>
        <w:t>5) Packing &amp; label (standar buyer)</w:t>
      </w:r>
    </w:p>
    <w:p>
      <w:r>
        <w:t>Ikuti spesifikasi buyer: berat bersih, kemasan, label (grade, berat, kode batch), dan susun aman agar tidak ketekan.</w:t>
      </w:r>
    </w:p>
    <w:p>
      <w:r>
        <w:rPr>
          <w:b/>
          <w:color w:val="2F75B5"/>
          <w:sz w:val="24"/>
        </w:rPr>
        <w:t>6) Penyimpanan sementara &amp; dispatch</w:t>
      </w:r>
    </w:p>
    <w:p>
      <w:r>
        <w:t>Jika menunggu kirim: simpan teduh/dingin, terapkan FIFO, dan pastikan loading cepat. Dispatch harus on‑time.</w:t>
      </w:r>
    </w:p>
    <w:p>
      <w:r>
        <w:rPr>
          <w:b/>
          <w:color w:val="2F75B5"/>
          <w:sz w:val="24"/>
        </w:rPr>
        <w:t>7) Komplain/retur sebagai data perbaikan</w:t>
      </w:r>
    </w:p>
    <w:p>
      <w:r>
        <w:t>Kumpulkan bukti buyer, telusuri batch (panen/QC/packing/transport), simpulkan akar masalah, tetapkan 1 perbaikan dan jalankan minggu ini.</w:t>
      </w:r>
    </w:p>
    <w:p/>
    <w:p>
      <w:r>
        <w:rPr>
          <w:b/>
          <w:color w:val="1F4E79"/>
          <w:sz w:val="28"/>
        </w:rPr>
        <w:t>Standar grading (template yang bisa diisi)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Komoditas</w:t>
            </w:r>
          </w:p>
        </w:tc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Grade A (ringkas)</w:t>
            </w:r>
          </w:p>
        </w:tc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Grade B (ringkas)</w:t>
            </w:r>
          </w:p>
        </w:tc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Reject (contoh)</w:t>
            </w:r>
          </w:p>
        </w:tc>
      </w:tr>
      <w:tr>
        <w:tc>
          <w:tcPr>
            <w:tcW w:type="dxa" w:w="2160"/>
          </w:tcPr>
          <w:p>
            <w:r>
              <w:t>Cabai</w:t>
            </w:r>
          </w:p>
        </w:tc>
        <w:tc>
          <w:tcPr>
            <w:tcW w:type="dxa" w:w="2160"/>
          </w:tcPr>
          <w:p>
            <w:r>
              <w:t>warna &amp; ukuran seragam, kulit mulus</w:t>
            </w:r>
          </w:p>
        </w:tc>
        <w:tc>
          <w:tcPr>
            <w:tcW w:type="dxa" w:w="2160"/>
          </w:tcPr>
          <w:p>
            <w:r>
              <w:t>ukuran campur, cacat kecil</w:t>
            </w:r>
          </w:p>
        </w:tc>
        <w:tc>
          <w:tcPr>
            <w:tcW w:type="dxa" w:w="2160"/>
          </w:tcPr>
          <w:p>
            <w:r>
              <w:t>busuk, luka parah, lembek</w:t>
            </w:r>
          </w:p>
        </w:tc>
      </w:tr>
      <w:tr>
        <w:tc>
          <w:tcPr>
            <w:tcW w:type="dxa" w:w="2160"/>
          </w:tcPr>
          <w:p>
            <w:r>
              <w:t>Kangkung</w:t>
            </w:r>
          </w:p>
        </w:tc>
        <w:tc>
          <w:tcPr>
            <w:tcW w:type="dxa" w:w="2160"/>
          </w:tcPr>
          <w:p>
            <w:r>
              <w:t>segar, daun utuh, panjang seragam</w:t>
            </w:r>
          </w:p>
        </w:tc>
        <w:tc>
          <w:tcPr>
            <w:tcW w:type="dxa" w:w="2160"/>
          </w:tcPr>
          <w:p>
            <w:r>
              <w:t>sedikit campur, daun rusak ringan</w:t>
            </w:r>
          </w:p>
        </w:tc>
        <w:tc>
          <w:tcPr>
            <w:tcW w:type="dxa" w:w="2160"/>
          </w:tcPr>
          <w:p>
            <w:r>
              <w:t>lendir, bau, layu berat</w:t>
            </w:r>
          </w:p>
        </w:tc>
      </w:tr>
      <w:tr>
        <w:tc>
          <w:tcPr>
            <w:tcW w:type="dxa" w:w="2160"/>
          </w:tcPr>
          <w:p>
            <w:r>
              <w:t>Jagung (segar)</w:t>
            </w:r>
          </w:p>
        </w:tc>
        <w:tc>
          <w:tcPr>
            <w:tcW w:type="dxa" w:w="2160"/>
          </w:tcPr>
          <w:p>
            <w:r>
              <w:t>tongkol terisi, kelobot rapi</w:t>
            </w:r>
          </w:p>
        </w:tc>
        <w:tc>
          <w:tcPr>
            <w:tcW w:type="dxa" w:w="2160"/>
          </w:tcPr>
          <w:p>
            <w:r>
              <w:t>isi kurang penuh, kelobot kurang rapi</w:t>
            </w:r>
          </w:p>
        </w:tc>
        <w:tc>
          <w:tcPr>
            <w:tcW w:type="dxa" w:w="2160"/>
          </w:tcPr>
          <w:p>
            <w:r>
              <w:t>busuk, hama parah</w:t>
            </w:r>
          </w:p>
        </w:tc>
      </w:tr>
      <w:tr>
        <w:tc>
          <w:tcPr>
            <w:tcW w:type="dxa" w:w="2160"/>
          </w:tcPr>
          <w:p>
            <w:r>
              <w:t>Padi (gabah/beras)</w:t>
            </w:r>
          </w:p>
        </w:tc>
        <w:tc>
          <w:tcPr>
            <w:tcW w:type="dxa" w:w="2160"/>
          </w:tcPr>
          <w:p>
            <w:r>
              <w:t>kadar air sesuai, bersih</w:t>
            </w:r>
          </w:p>
        </w:tc>
        <w:tc>
          <w:tcPr>
            <w:tcW w:type="dxa" w:w="2160"/>
          </w:tcPr>
          <w:p>
            <w:r>
              <w:t>campur, kotor ringan</w:t>
            </w:r>
          </w:p>
        </w:tc>
        <w:tc>
          <w:tcPr>
            <w:tcW w:type="dxa" w:w="2160"/>
          </w:tcPr>
          <w:p>
            <w:r>
              <w:t>berjamur, bau, rusak berat</w:t>
            </w:r>
          </w:p>
        </w:tc>
      </w:tr>
    </w:tbl>
    <w:p/>
    <w:p>
      <w:r>
        <w:rPr>
          <w:b/>
          <w:color w:val="1F4E79"/>
          <w:sz w:val="28"/>
        </w:rPr>
        <w:t>Peran &amp; tanggung jawab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Peran</w:t>
            </w:r>
          </w:p>
        </w:tc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Tanggung jawab inti</w:t>
            </w:r>
          </w:p>
        </w:tc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Nama</w:t>
            </w:r>
          </w:p>
        </w:tc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Cadangan</w:t>
            </w:r>
          </w:p>
        </w:tc>
      </w:tr>
      <w:tr>
        <w:tc>
          <w:tcPr>
            <w:tcW w:type="dxa" w:w="2160"/>
          </w:tcPr>
          <w:p>
            <w:r>
              <w:t>Koordinator pascapanen</w:t>
            </w:r>
          </w:p>
        </w:tc>
        <w:tc>
          <w:tcPr>
            <w:tcW w:type="dxa" w:w="2160"/>
          </w:tcPr>
          <w:p>
            <w:r>
              <w:t>Atur alur kerja, target grade, dan jam kirim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QC</w:t>
            </w:r>
          </w:p>
        </w:tc>
        <w:tc>
          <w:tcPr>
            <w:tcW w:type="dxa" w:w="2160"/>
          </w:tcPr>
          <w:p>
            <w:r>
              <w:t>Sampling, putuskan standar, catat hasil QC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grading &amp; packing</w:t>
            </w:r>
          </w:p>
        </w:tc>
        <w:tc>
          <w:tcPr>
            <w:tcW w:type="dxa" w:w="2160"/>
          </w:tcPr>
          <w:p>
            <w:r>
              <w:t>Jaga konsistensi grade &amp; kemasan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dispatch</w:t>
            </w:r>
          </w:p>
        </w:tc>
        <w:tc>
          <w:tcPr>
            <w:tcW w:type="dxa" w:w="2160"/>
          </w:tcPr>
          <w:p>
            <w:r>
              <w:t>Atur loading &amp; on‑time delivery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Pencatat</w:t>
            </w:r>
          </w:p>
        </w:tc>
        <w:tc>
          <w:tcPr>
            <w:tcW w:type="dxa" w:w="2160"/>
          </w:tcPr>
          <w:p>
            <w:r>
              <w:t>Rekap grade/susut/komplain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Template catatan QC &amp; packing (wajib)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Kode batch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Komoditas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Kg masuk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% A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% B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% Reject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Kemasan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Kg keluar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